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AF0" w:rsidRDefault="00750A98">
      <w:r>
        <w:rPr>
          <w:rFonts w:ascii="Calibri" w:hAnsi="Calibri" w:cs="Calibri"/>
          <w:color w:val="000000"/>
          <w:lang w:val="es-US"/>
        </w:rPr>
        <w:t>En el área de Sociales, durante este segundo periodo se cubrieron los temas transdisciplinarios  Cómo funciona el mundo (How The World Works)  y Cómo nos organizamos (How We Organise Ourselves) en las cuales los estudiantes indagaron acerca de cómo las personas deben cuidar el medio ambiente para preservar las especies, de cómo las personas se organizan para crecer como  comunidad y el porqué del trabajo en equipo requiere de la contribución de cada individuo.</w:t>
      </w:r>
      <w:bookmarkStart w:id="0" w:name="_GoBack"/>
      <w:bookmarkEnd w:id="0"/>
    </w:p>
    <w:sectPr w:rsidR="002B2AF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A98"/>
    <w:rsid w:val="00750A98"/>
    <w:rsid w:val="00C7159B"/>
    <w:rsid w:val="00CD5D2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71</Words>
  <Characters>394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Madriñan</dc:creator>
  <cp:lastModifiedBy>Claudia Madriñan</cp:lastModifiedBy>
  <cp:revision>1</cp:revision>
  <dcterms:created xsi:type="dcterms:W3CDTF">2013-03-06T15:25:00Z</dcterms:created>
  <dcterms:modified xsi:type="dcterms:W3CDTF">2013-03-06T15:26:00Z</dcterms:modified>
</cp:coreProperties>
</file>